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В инспекцию ФНС России N 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по 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от 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        (Ф.И.О. налогоплательщика)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адрес: 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телефон: ___________, факс: 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адрес электронной почты: 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                               ИНН 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Заявление &lt;1&gt;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на получение имущественного налогового вычета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На основании п. 6 ст. 78 Налогового кодекса Российской Федерации прошу вернуть мне сумму излишне уплаченного в ____ году налога на доходы физических лиц в размере ____________________ рублей (_________________________________ рублей) в связи с предоставлением мне имущественного вычета по налогу на доходы физических лиц в соответствии со ст. 220 Налогового кодекса Российской Федерации.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Вариант дополнительно: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А также в сумме ___________ рублей ____ копеек (_________________________ рублей ____ копейки), направленной на погашение процентов по целевым займам (кредитам).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Указанную сумму налога прошу перечислить на мой банковский счет по следующим реквизитам: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Наименование банка: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ИНН: 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БИК: 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КПП: 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К/с: 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Лицевой счет налогоплательщика: 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Вариант для отправления заявления по почте: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Уведомление о подтверждении права налогоплательщика на имущественный налоговый вычет прошу выслать по адресу: 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Приложения: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1. Копия договора купли-продажи N ___ от "___"__________ ____ г.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Вариант: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договора участия в долевом строительстве N ___ от "___"___________ ____ г.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2. Копия кредитного договора N ___ от "____"___________ ____ г.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3. Копия свидетельства о праве собственности на квартиру.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Вариант: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Копия акта приема-передачи квартиры N ___ от "___"_________ ____ г.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4. Копии платежных документов.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5. Выписка из банковского счета за ________ год.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6. Справка об уплаченных процентах за _______ год.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7. Справка 2 НДФЛ за __________ год.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8. Копия паспорта гражданина.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"___"__________ ____ г.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_______________ 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Fonts w:ascii="Courier New" w:cs="Courier New" w:eastAsia="Courier New" w:hAnsi="Courier New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      (подпись)        (Ф.И.О. налогоплательщика)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--------------------------------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  <w:rtl w:val="0"/>
        </w:rPr>
        <w:t xml:space="preserve">Информация для сведения: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  <w:rtl w:val="0"/>
        </w:rPr>
        <w:t xml:space="preserve">&lt;1&gt; Налоговый вычет может быть предоставлен налогоплательщику двумя способами: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  <w:rtl w:val="0"/>
        </w:rPr>
        <w:t xml:space="preserve">а) в соответствии с п. 2 ст. 220 Налогового кодекса Российской Федерации при подаче налогоплательщиком налоговой декларации в налоговый орган по окончании налогового периода;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vertAlign w:val="baseline"/>
          <w:rtl w:val="0"/>
        </w:rPr>
        <w:t xml:space="preserve">б) в соответствии с п. 3 ст. 220 Налогового кодекса Российской Федерации до окончания налогового периода при обращении налогоплательщика к работодателю.</w:t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54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100" w:before="10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"/>
          <w:szCs w:val="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Courier New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720" w:lineRule="auto"/>
      <w:contextualSpacing w:val="0"/>
      <w:jc w:val="right"/>
      <w:rPr/>
    </w:pPr>
    <w:hyperlink r:id="rId1">
      <w:r w:rsidDel="00000000" w:rsidR="00000000" w:rsidRPr="00000000">
        <w:rPr>
          <w:rFonts w:ascii="Arial" w:cs="Arial" w:eastAsia="Arial" w:hAnsi="Arial"/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>
        <w:sz w:val="24"/>
        <w:szCs w:val="24"/>
      </w:rPr>
    </w:pPr>
    <w:r w:rsidDel="00000000" w:rsidR="00000000" w:rsidRPr="00000000"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01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0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01.jpg"/></Relationships>
</file>